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7F" w:rsidRDefault="005A4F7A">
      <w:pPr>
        <w:pStyle w:val="30"/>
        <w:shd w:val="clear" w:color="auto" w:fill="auto"/>
        <w:spacing w:after="184" w:line="280" w:lineRule="exact"/>
        <w:ind w:left="40"/>
      </w:pPr>
      <w:r>
        <w:t>Показатели, методы сбора информации</w:t>
      </w:r>
    </w:p>
    <w:p w:rsidR="0017107F" w:rsidRDefault="005A4F7A">
      <w:pPr>
        <w:pStyle w:val="20"/>
        <w:shd w:val="clear" w:color="auto" w:fill="auto"/>
        <w:spacing w:before="0"/>
        <w:ind w:firstLine="740"/>
      </w:pPr>
      <w:r>
        <w:t>Показатели, используемые в системе работы со школами с низкими результатами обучения и/или школами, функционирующими в неблагоприятных социальных условиях муниципального района «</w:t>
      </w:r>
      <w:r w:rsidR="00171676">
        <w:t>Тляратинский район</w:t>
      </w:r>
      <w:r>
        <w:t>» Республики Дагестан на</w:t>
      </w:r>
      <w:r>
        <w:t xml:space="preserve"> 2021-2022 учебный год:</w:t>
      </w:r>
    </w:p>
    <w:p w:rsidR="0017107F" w:rsidRDefault="005A4F7A">
      <w:pPr>
        <w:pStyle w:val="20"/>
        <w:numPr>
          <w:ilvl w:val="0"/>
          <w:numId w:val="1"/>
        </w:numPr>
        <w:shd w:val="clear" w:color="auto" w:fill="auto"/>
        <w:tabs>
          <w:tab w:val="left" w:pos="1114"/>
        </w:tabs>
        <w:spacing w:before="0"/>
        <w:ind w:firstLine="740"/>
      </w:pPr>
      <w:r>
        <w:t>процентная доля школ с низкими результатами обучения и/или школ, функционирующих в неблагоприятных социальных условиях, школ зоны риска, определенных по следующим показателям: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7"/>
        </w:tabs>
        <w:spacing w:before="0"/>
        <w:ind w:firstLine="740"/>
      </w:pPr>
      <w:r>
        <w:t>процентная доля обучающихся, получивших за ВПР по предме</w:t>
      </w:r>
      <w:r>
        <w:t>ту «Русский язык, 4 класс» оценку «2», 20% и более и/или отсутствуют обучающиеся, получившие оценку «5», 2 учебных года или более из последних 3 учебных лет, предшествующих году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7"/>
        </w:tabs>
        <w:spacing w:before="0"/>
        <w:ind w:firstLine="740"/>
      </w:pPr>
      <w:r>
        <w:t>процентная доля обучающихся, получивших за ВПР по пре</w:t>
      </w:r>
      <w:r>
        <w:t>дмету «Математика, 4 класс» оценку «2», 20 % и более и/или отсутствуют обучающиеся, получившие оценку «5», 2 учебных года или более из последних 3 учебных лет, предшествующих году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7"/>
        </w:tabs>
        <w:spacing w:before="0"/>
        <w:ind w:firstLine="740"/>
      </w:pPr>
      <w:r>
        <w:t>процентная доля обучающихся, получивших за ВПР по п</w:t>
      </w:r>
      <w:r>
        <w:t>редмету «Окружающий мир, 4 класс» оценку «2», 20 % и более и/или отсутствуют обучающиеся, получившие оценку «5», 2 учебных года или более из последних 3 учебных лет, предшествующих году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7"/>
        </w:tabs>
        <w:spacing w:before="0"/>
        <w:ind w:firstLine="740"/>
      </w:pPr>
      <w:r>
        <w:t>процентная доля обучающихся, получивших на ЕГ</w:t>
      </w:r>
      <w:r>
        <w:t>Э по предмету «Русский язык» результат ниже минимально установленного балла (не переступивших порог), 30 % и более и/или отсутствуют обучающиеся, получившие высокие результаты (81 балл и более), не менее 2 учебных лет из последних 3 учебных лет, предшеству</w:t>
      </w:r>
      <w:r>
        <w:t>ющих году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7"/>
        </w:tabs>
        <w:spacing w:before="0"/>
        <w:ind w:firstLine="740"/>
      </w:pPr>
      <w:r>
        <w:t xml:space="preserve">процентная доля обучающихся, получивших на ЕГЭ по предмету «Математика» (профильный уровень) результат ниже минимально установленного балла (не переступивших порог), 30 % и более и/или отсутствуют обучающиеся, получившие </w:t>
      </w:r>
      <w:r>
        <w:t>высокие результаты (81 балл и более), не менее 2 учебных лет из последних 3 учебных лет, предшествующих году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7"/>
        </w:tabs>
        <w:spacing w:before="0"/>
        <w:ind w:firstLine="740"/>
      </w:pPr>
      <w:r>
        <w:t>процентная доля обучающихся, получивших на ЕГЭ по предмету «Математика» (базовый уровень) оценку «2», 30 % и более и/или о</w:t>
      </w:r>
      <w:r>
        <w:t>тсутствуют обучающиеся, получившие высокие результаты (оценка «5»), не менее 2 учебных лет из последних 3 учебных лет, предшествующих году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7"/>
        </w:tabs>
        <w:spacing w:before="0"/>
        <w:ind w:firstLine="740"/>
      </w:pPr>
      <w:r>
        <w:t>процентная доля обучающихся, получивших на ОГЭ по предмету «Математика» оценку «2», 30 % и б</w:t>
      </w:r>
      <w:r>
        <w:t>олее и/или отсутствуют обучающиеся, получившие высокие результаты (оценка «5»), не менее 2 учебных лет из последних 3 учебных лет, предшествующих году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7"/>
        </w:tabs>
        <w:spacing w:before="0"/>
        <w:ind w:firstLine="740"/>
      </w:pPr>
      <w:r>
        <w:t>процентная доля обучающихся, получивших на ОГЭ по предмету «Русский язык» оценку</w:t>
      </w:r>
      <w:r>
        <w:t xml:space="preserve"> «2», 30 % и более и/или отсутствуют обучающиеся, получившие высокие результаты (оценка «5»), не менее 2 учебных лет из последних 3 учебных лет, предшествующих году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lastRenderedPageBreak/>
        <w:t>процентная доля обучающихся, получивших по двум и более проверочны</w:t>
      </w:r>
      <w:r>
        <w:t>м работам (ВПР) по предмету «Русский язык» 5, 6 классы и/или «Математика» 5, 6 классы оценку «2», 30% и более и/или отсутствуют обучающиеся, получившие оценку «5», за два учебных года, предшествующих учебному году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процентная доля обучающихся,</w:t>
      </w:r>
      <w:r>
        <w:t xml:space="preserve"> зачисленных в 10 класс по итогам освоения ООП ООО в других образовательных организациях, составляет менее 5% от общего числа обучающихся, осваивающих ООП СОО 2 учебных года или более из последних 3 учебных лет, включая учебный год проведения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перечень общеобразовательных организаций, результат оценки эффективности деятельности которых в системе рейтингования составляет менее 50 % от максимально возможного, не менее 2 учебных лет из последних 3 учебных лет, предшествующих году идентификации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про</w:t>
      </w:r>
      <w:r>
        <w:t>центная доля уроков, посещенных обучающимися школ с низкими результатами обучения и/или школ, функционирующих в неблагоприятных социальных условиях, от общего количества уроков в соответствии с учебным планом школы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процентная доля обучающихся «группы риска</w:t>
      </w:r>
      <w:r>
        <w:t>» в общем числе обучающихся</w:t>
      </w:r>
      <w:r w:rsidR="00B02C24">
        <w:t xml:space="preserve"> МР «Тляратинский район»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процентная доля обучающихся «группы риска», охваченных мероприятиями по социальному сопровождению и повышению образовательных результатов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 xml:space="preserve">процентная доля обучающихся, воспитывающихся в неполных </w:t>
      </w:r>
      <w:r>
        <w:t>семьях (пороговое значение - более 30 % от общей численности обучающихся)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процентная доля обучающихся, воспитывающихся в семьях, где оба родителя являются безработными (пороговое значение - более 10 % от общей численности обучающихся)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процентная доля обуча</w:t>
      </w:r>
      <w:r>
        <w:t>ющихся, воспитывающихся в неполных семьях, где единственный родитель является безработным (пороговое значение - более 5 % от общей численности обучающихся)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процентная доля обучающихся, воспитывающихся в семьях, где оба родителя (единственный родитель) не и</w:t>
      </w:r>
      <w:r>
        <w:t>меют(ет) высшего образования (пороговое значение - более 70 % от общей численности обучающихся)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процентная доля обучающихся, проживающих в неблагоустроенных условиях (пороговое значение - более 20 % от общей численности обучающихся)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численность обучающихся</w:t>
      </w:r>
      <w:r>
        <w:t>, для которых русский язык не является родным (пороговое значение - положительное значение)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>численность обучающихся из числа переселенцев (пороговое значение - положительное значение)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16"/>
        </w:tabs>
        <w:spacing w:before="0"/>
        <w:ind w:firstLine="740"/>
      </w:pPr>
      <w:r>
        <w:t xml:space="preserve">количество правонарушений, совершенных обучающимися (пороговое значение </w:t>
      </w:r>
      <w:r>
        <w:t>- положительное значение)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21"/>
        </w:tabs>
        <w:spacing w:before="0"/>
        <w:ind w:firstLine="760"/>
      </w:pPr>
      <w:r>
        <w:lastRenderedPageBreak/>
        <w:t>наличие обучающихся, стоящих на учете в наркологическом диспансере (пороговое значение - положительное значение)</w:t>
      </w:r>
    </w:p>
    <w:p w:rsidR="0017107F" w:rsidRDefault="005A4F7A">
      <w:pPr>
        <w:pStyle w:val="20"/>
        <w:numPr>
          <w:ilvl w:val="0"/>
          <w:numId w:val="1"/>
        </w:numPr>
        <w:shd w:val="clear" w:color="auto" w:fill="auto"/>
        <w:tabs>
          <w:tab w:val="left" w:pos="1087"/>
        </w:tabs>
        <w:spacing w:before="0"/>
        <w:ind w:firstLine="760"/>
      </w:pPr>
      <w:r>
        <w:t>процентная доля школ с низкими результатами обучения и/или школ, функционирующих в неблагоприятных социальных условия</w:t>
      </w:r>
      <w:r>
        <w:t>х, ежегодно показывающая положительную динамику образовательных результатов обучающихся</w:t>
      </w:r>
    </w:p>
    <w:p w:rsidR="0017107F" w:rsidRDefault="005A4F7A">
      <w:pPr>
        <w:pStyle w:val="20"/>
        <w:numPr>
          <w:ilvl w:val="0"/>
          <w:numId w:val="1"/>
        </w:numPr>
        <w:shd w:val="clear" w:color="auto" w:fill="auto"/>
        <w:tabs>
          <w:tab w:val="left" w:pos="1087"/>
        </w:tabs>
        <w:spacing w:before="0"/>
        <w:ind w:firstLine="760"/>
      </w:pPr>
      <w:r>
        <w:t>процентная доля педагогических работников в школах с низкими результатами обучения и/или школах, функционирующих в неблагоприятных социальных условиях, показавших в рез</w:t>
      </w:r>
      <w:r>
        <w:t>ультате независимой диагностики положительную динамику уровня профессиональных компетенций (предметных и методических)</w:t>
      </w:r>
    </w:p>
    <w:p w:rsidR="0017107F" w:rsidRDefault="005A4F7A">
      <w:pPr>
        <w:pStyle w:val="20"/>
        <w:shd w:val="clear" w:color="auto" w:fill="auto"/>
        <w:spacing w:before="0"/>
        <w:jc w:val="right"/>
      </w:pPr>
      <w:r>
        <w:t>В системе работы со школами с низкими результатами обучения и/или школами, функционирующими в неблагоприятных социальных условиях, исполь</w:t>
      </w:r>
      <w:r>
        <w:t>зуются выборочный метод, метод измерений, документальный анализ.</w:t>
      </w:r>
    </w:p>
    <w:p w:rsidR="0017107F" w:rsidRDefault="005A4F7A">
      <w:pPr>
        <w:pStyle w:val="20"/>
        <w:shd w:val="clear" w:color="auto" w:fill="auto"/>
        <w:spacing w:before="0"/>
        <w:ind w:firstLine="1000"/>
      </w:pPr>
      <w:r>
        <w:t>Источники данных, используемые для сбора информации в работы со школами с низкими результатами обучения и/или школами, функционирующими в неблагоприятных социальных условиях: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21"/>
        </w:tabs>
        <w:spacing w:before="0"/>
        <w:ind w:firstLine="760"/>
      </w:pPr>
      <w:r>
        <w:t>федеральная инфо</w:t>
      </w:r>
      <w:r>
        <w:t>рмационная система обеспечения проведения ГИА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</w:t>
      </w:r>
      <w:r>
        <w:t>вания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21"/>
        </w:tabs>
        <w:spacing w:before="0"/>
        <w:ind w:firstLine="760"/>
      </w:pPr>
      <w:r>
        <w:t>региональная информационная система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</w:t>
      </w:r>
    </w:p>
    <w:p w:rsidR="0017107F" w:rsidRDefault="005A4F7A">
      <w:pPr>
        <w:pStyle w:val="20"/>
        <w:numPr>
          <w:ilvl w:val="0"/>
          <w:numId w:val="2"/>
        </w:numPr>
        <w:shd w:val="clear" w:color="auto" w:fill="auto"/>
        <w:tabs>
          <w:tab w:val="left" w:pos="1421"/>
        </w:tabs>
        <w:spacing w:before="0"/>
        <w:ind w:firstLine="760"/>
      </w:pPr>
      <w:r>
        <w:t>федеральная информационная система оценки качества</w:t>
      </w:r>
      <w:r>
        <w:t xml:space="preserve"> образования (база результатов Всероссийских проверочных работ)</w:t>
      </w:r>
    </w:p>
    <w:sectPr w:rsidR="0017107F" w:rsidSect="0017107F">
      <w:pgSz w:w="11900" w:h="16840"/>
      <w:pgMar w:top="1125" w:right="804" w:bottom="1275" w:left="16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F7A" w:rsidRDefault="005A4F7A" w:rsidP="0017107F">
      <w:r>
        <w:separator/>
      </w:r>
    </w:p>
  </w:endnote>
  <w:endnote w:type="continuationSeparator" w:id="1">
    <w:p w:rsidR="005A4F7A" w:rsidRDefault="005A4F7A" w:rsidP="00171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F7A" w:rsidRDefault="005A4F7A"/>
  </w:footnote>
  <w:footnote w:type="continuationSeparator" w:id="1">
    <w:p w:rsidR="005A4F7A" w:rsidRDefault="005A4F7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3A26"/>
    <w:multiLevelType w:val="multilevel"/>
    <w:tmpl w:val="CE9A95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350378"/>
    <w:multiLevelType w:val="multilevel"/>
    <w:tmpl w:val="822681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17107F"/>
    <w:rsid w:val="0017107F"/>
    <w:rsid w:val="00171676"/>
    <w:rsid w:val="005A4F7A"/>
    <w:rsid w:val="00B02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107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7107F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17107F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1710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17107F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rsid w:val="0017107F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2022-08-21T09:46:00Z</dcterms:created>
  <dcterms:modified xsi:type="dcterms:W3CDTF">2022-08-21T09:58:00Z</dcterms:modified>
</cp:coreProperties>
</file>